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B413" w14:textId="77777777" w:rsidR="004B6013" w:rsidRDefault="004B6013" w:rsidP="004B6013">
      <w:pPr>
        <w:pStyle w:val="Heading2"/>
        <w:keepNext w:val="0"/>
        <w:keepLines w:val="0"/>
        <w:spacing w:before="0" w:after="80"/>
        <w:ind w:right="-45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AI K12 Student Agency Award — Design Tech High School </w:t>
      </w:r>
    </w:p>
    <w:p w14:paraId="03473684" w14:textId="77777777" w:rsidR="004B6013" w:rsidRDefault="004B6013" w:rsidP="004B601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School snapshot</w:t>
      </w:r>
    </w:p>
    <w:p w14:paraId="5E0311EF" w14:textId="77777777" w:rsidR="004B6013" w:rsidRDefault="004B6013" w:rsidP="004B6013">
      <w:pPr>
        <w:numPr>
          <w:ilvl w:val="0"/>
          <w:numId w:val="7"/>
        </w:numPr>
        <w:spacing w:before="240"/>
      </w:pPr>
      <w:r>
        <w:rPr>
          <w:b/>
          <w:bCs/>
        </w:rPr>
        <w:t>Address:</w:t>
      </w:r>
      <w:r>
        <w:t xml:space="preserve"> 275 Oracle Pkwy., Redwood City, CA 94065 | Phone: (650) 231-2701</w:t>
      </w:r>
    </w:p>
    <w:p w14:paraId="36D3EF92" w14:textId="77777777" w:rsidR="004B6013" w:rsidRDefault="004B6013" w:rsidP="004B6013">
      <w:pPr>
        <w:numPr>
          <w:ilvl w:val="0"/>
          <w:numId w:val="7"/>
        </w:numPr>
      </w:pPr>
      <w:r>
        <w:t>Type: Public charter high school (grades 9–12), authorized by the San Mateo Union High School District</w:t>
      </w:r>
    </w:p>
    <w:p w14:paraId="7B9A742D" w14:textId="77777777" w:rsidR="004B6013" w:rsidRDefault="004B6013" w:rsidP="004B6013">
      <w:pPr>
        <w:numPr>
          <w:ilvl w:val="0"/>
          <w:numId w:val="7"/>
        </w:numPr>
        <w:spacing w:after="240"/>
      </w:pPr>
      <w:r>
        <w:rPr>
          <w:b/>
          <w:bCs/>
        </w:rPr>
        <w:t>Enrollment:</w:t>
      </w:r>
      <w:r>
        <w:t xml:space="preserve"> ~550 students</w:t>
      </w:r>
    </w:p>
    <w:p w14:paraId="6F67CEC4" w14:textId="77777777" w:rsidR="004B6013" w:rsidRDefault="00C24D71" w:rsidP="004B6013">
      <w:r>
        <w:rPr>
          <w:noProof/>
        </w:rPr>
        <w:pict w14:anchorId="55A44937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7C742F1C" w14:textId="77777777" w:rsidR="004B6013" w:rsidRDefault="004B6013" w:rsidP="004B6013">
      <w:pPr>
        <w:pStyle w:val="Heading2"/>
        <w:keepNext w:val="0"/>
        <w:keepLines w:val="0"/>
        <w:spacing w:after="80"/>
        <w:ind w:right="-81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Our philosophy: AI as a human-centered design challenge</w:t>
      </w:r>
    </w:p>
    <w:p w14:paraId="10403365" w14:textId="77777777" w:rsidR="004B6013" w:rsidRDefault="004B6013" w:rsidP="004B6013">
      <w:pPr>
        <w:spacing w:before="240" w:after="240"/>
      </w:pPr>
      <w:r>
        <w:t>We approach AI integration as an educational design challenge—not a compliance hurdle or a “tool rollout.” Our work is grounded in design thinking, building students’ capacity to empathize, define needs, prototype, test, and iterate. We lead with an exploration-first posture: build shared understanding, pilot safely, then codify norms and guardrails.</w:t>
      </w:r>
    </w:p>
    <w:p w14:paraId="0A0064AA" w14:textId="77777777" w:rsidR="004B6013" w:rsidRDefault="00C24D71" w:rsidP="004B6013">
      <w:r>
        <w:rPr>
          <w:noProof/>
        </w:rPr>
        <w:pict w14:anchorId="158BCEA6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4C227F5C" w14:textId="77777777" w:rsidR="004B6013" w:rsidRDefault="004B6013" w:rsidP="004B60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proofErr w:type="spellStart"/>
      <w:r>
        <w:rPr>
          <w:b/>
          <w:bCs/>
          <w:sz w:val="34"/>
          <w:szCs w:val="34"/>
        </w:rPr>
        <w:t>d.Tech’s</w:t>
      </w:r>
      <w:proofErr w:type="spellEnd"/>
      <w:r>
        <w:rPr>
          <w:b/>
          <w:bCs/>
          <w:sz w:val="34"/>
          <w:szCs w:val="34"/>
        </w:rPr>
        <w:t xml:space="preserve"> Approach</w:t>
      </w:r>
    </w:p>
    <w:p w14:paraId="627CCFB3" w14:textId="77777777" w:rsidR="004B6013" w:rsidRDefault="004B6013" w:rsidP="004B601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Human-first AI literacy (student agency + ethical judgment)</w:t>
      </w:r>
    </w:p>
    <w:p w14:paraId="6938F9B7" w14:textId="77777777" w:rsidR="004B6013" w:rsidRDefault="004B6013" w:rsidP="004B6013">
      <w:pPr>
        <w:spacing w:before="240" w:after="240"/>
        <w:rPr>
          <w:b/>
          <w:bCs/>
        </w:rPr>
      </w:pPr>
      <w:r>
        <w:rPr>
          <w:b/>
          <w:bCs/>
        </w:rPr>
        <w:t>We teach students to:</w:t>
      </w:r>
    </w:p>
    <w:p w14:paraId="49D0CCB4" w14:textId="77777777" w:rsidR="004B6013" w:rsidRDefault="004B6013" w:rsidP="004B6013">
      <w:pPr>
        <w:numPr>
          <w:ilvl w:val="0"/>
          <w:numId w:val="6"/>
        </w:numPr>
        <w:spacing w:before="240"/>
      </w:pPr>
      <w:r>
        <w:t>Understand what AI is/isn’t (and how it can mislead)</w:t>
      </w:r>
    </w:p>
    <w:p w14:paraId="6A49EC74" w14:textId="77777777" w:rsidR="004B6013" w:rsidRDefault="004B6013" w:rsidP="004B6013">
      <w:pPr>
        <w:numPr>
          <w:ilvl w:val="0"/>
          <w:numId w:val="6"/>
        </w:numPr>
      </w:pPr>
      <w:r>
        <w:t>Use AI as a thinking partner (not a shortcut)</w:t>
      </w:r>
    </w:p>
    <w:p w14:paraId="310120E4" w14:textId="77777777" w:rsidR="004B6013" w:rsidRDefault="004B6013" w:rsidP="004B6013">
      <w:pPr>
        <w:numPr>
          <w:ilvl w:val="0"/>
          <w:numId w:val="6"/>
        </w:numPr>
      </w:pPr>
      <w:r>
        <w:t xml:space="preserve">Evaluate outputs for bias, accuracy, and </w:t>
      </w:r>
      <w:proofErr w:type="gramStart"/>
      <w:r>
        <w:t>limitations</w:t>
      </w:r>
      <w:proofErr w:type="gramEnd"/>
    </w:p>
    <w:p w14:paraId="1357A33F" w14:textId="77777777" w:rsidR="004B6013" w:rsidRDefault="004B6013" w:rsidP="004B6013">
      <w:pPr>
        <w:numPr>
          <w:ilvl w:val="0"/>
          <w:numId w:val="6"/>
        </w:numPr>
        <w:spacing w:after="240"/>
      </w:pPr>
      <w:r>
        <w:t xml:space="preserve">Decide when AI supports learning vs. undermines </w:t>
      </w:r>
      <w:proofErr w:type="gramStart"/>
      <w:r>
        <w:t>authorship</w:t>
      </w:r>
      <w:proofErr w:type="gramEnd"/>
    </w:p>
    <w:p w14:paraId="241E6841" w14:textId="77777777" w:rsidR="004B6013" w:rsidRDefault="004B6013" w:rsidP="004B6013">
      <w:pPr>
        <w:spacing w:before="240" w:after="240"/>
      </w:pPr>
      <w:r>
        <w:t>Our literacy goals align with human-centered frameworks including the OECD AI Principles (human rights/democratic values, transparency, robustness/safety, accountability).</w:t>
      </w:r>
    </w:p>
    <w:p w14:paraId="3D923A37" w14:textId="77777777" w:rsidR="004B6013" w:rsidRDefault="004B6013" w:rsidP="004B6013">
      <w:pPr>
        <w:pStyle w:val="Heading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 xml:space="preserve">Repurposing school for “what’s </w:t>
      </w:r>
      <w:proofErr w:type="gramStart"/>
      <w:r>
        <w:rPr>
          <w:b/>
          <w:bCs/>
          <w:color w:val="000000"/>
          <w:sz w:val="26"/>
          <w:szCs w:val="26"/>
        </w:rPr>
        <w:t>next</w:t>
      </w:r>
      <w:proofErr w:type="gramEnd"/>
      <w:r>
        <w:rPr>
          <w:b/>
          <w:bCs/>
          <w:color w:val="000000"/>
          <w:sz w:val="26"/>
          <w:szCs w:val="26"/>
        </w:rPr>
        <w:t>”</w:t>
      </w:r>
    </w:p>
    <w:p w14:paraId="2DD01717" w14:textId="77777777" w:rsidR="004B6013" w:rsidRDefault="004B6013" w:rsidP="004B6013">
      <w:pPr>
        <w:spacing w:before="240" w:after="240"/>
      </w:pPr>
      <w:r>
        <w:t xml:space="preserve">We aim for graduates who are </w:t>
      </w:r>
      <w:r>
        <w:rPr>
          <w:b/>
          <w:bCs/>
        </w:rPr>
        <w:t>anchored</w:t>
      </w:r>
      <w:r>
        <w:t xml:space="preserve"> (purpose and values), </w:t>
      </w:r>
      <w:r>
        <w:rPr>
          <w:b/>
          <w:bCs/>
        </w:rPr>
        <w:t>adaptable</w:t>
      </w:r>
      <w:r>
        <w:t xml:space="preserve"> (problem-solving across contexts), and </w:t>
      </w:r>
      <w:r>
        <w:rPr>
          <w:b/>
          <w:bCs/>
        </w:rPr>
        <w:t>human-centered</w:t>
      </w:r>
      <w:r>
        <w:t xml:space="preserve"> (relationships and ethical reasoning).</w:t>
      </w:r>
    </w:p>
    <w:p w14:paraId="23128F4B" w14:textId="77777777" w:rsidR="004B6013" w:rsidRDefault="00C24D71" w:rsidP="004B6013">
      <w:r>
        <w:rPr>
          <w:noProof/>
        </w:rPr>
        <w:pict w14:anchorId="61669957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1A100418" w14:textId="77777777" w:rsidR="004B6013" w:rsidRDefault="004B6013" w:rsidP="004B60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 xml:space="preserve">Strategic Framework: Explore → Create → </w:t>
      </w:r>
      <w:proofErr w:type="gramStart"/>
      <w:r>
        <w:rPr>
          <w:rFonts w:ascii="Arial Unicode MS" w:eastAsia="Arial Unicode MS" w:hAnsi="Arial Unicode MS" w:cs="Arial Unicode MS"/>
          <w:b/>
          <w:bCs/>
          <w:sz w:val="34"/>
          <w:szCs w:val="34"/>
        </w:rPr>
        <w:t>Learn</w:t>
      </w:r>
      <w:proofErr w:type="gramEnd"/>
    </w:p>
    <w:p w14:paraId="7379CA02" w14:textId="77777777" w:rsidR="004B6013" w:rsidRDefault="004B6013" w:rsidP="004B6013">
      <w:pPr>
        <w:spacing w:before="240" w:after="240"/>
        <w:rPr>
          <w:b/>
          <w:bCs/>
        </w:rPr>
      </w:pPr>
      <w:r>
        <w:rPr>
          <w:b/>
          <w:bCs/>
        </w:rPr>
        <w:lastRenderedPageBreak/>
        <w:t>EXPLORE (build literacy + safe pilots)</w:t>
      </w:r>
    </w:p>
    <w:p w14:paraId="22479EE5" w14:textId="77777777" w:rsidR="004B6013" w:rsidRDefault="004B6013" w:rsidP="004B6013">
      <w:pPr>
        <w:numPr>
          <w:ilvl w:val="0"/>
          <w:numId w:val="1"/>
        </w:numPr>
        <w:spacing w:before="240"/>
      </w:pPr>
      <w:r>
        <w:t xml:space="preserve">Commissioned an AI Partnerships Coordinator to lead in partner-based experimentation with various industry partners, including </w:t>
      </w:r>
      <w:proofErr w:type="spellStart"/>
      <w:r>
        <w:t>Playlab</w:t>
      </w:r>
      <w:proofErr w:type="spellEnd"/>
      <w:r>
        <w:t xml:space="preserve"> (steerable, customizable safeguards)</w:t>
      </w:r>
    </w:p>
    <w:p w14:paraId="30A78DE2" w14:textId="77777777" w:rsidR="004B6013" w:rsidRDefault="004B6013" w:rsidP="004B6013">
      <w:pPr>
        <w:numPr>
          <w:ilvl w:val="0"/>
          <w:numId w:val="1"/>
        </w:numPr>
      </w:pPr>
      <w:r>
        <w:t xml:space="preserve">Learning experiences connected to Stanford’s AI </w:t>
      </w:r>
      <w:proofErr w:type="spellStart"/>
      <w:r>
        <w:t>Tinkery</w:t>
      </w:r>
      <w:proofErr w:type="spellEnd"/>
      <w:r>
        <w:t xml:space="preserve"> (hands-on exploration of </w:t>
      </w:r>
      <w:proofErr w:type="spellStart"/>
      <w:r>
        <w:t>genAI</w:t>
      </w:r>
      <w:proofErr w:type="spellEnd"/>
      <w:r>
        <w:t xml:space="preserve"> for learning)</w:t>
      </w:r>
    </w:p>
    <w:p w14:paraId="26FAF703" w14:textId="77777777" w:rsidR="004B6013" w:rsidRDefault="004B6013" w:rsidP="004B6013">
      <w:pPr>
        <w:numPr>
          <w:ilvl w:val="0"/>
          <w:numId w:val="1"/>
        </w:numPr>
      </w:pPr>
      <w:r>
        <w:t xml:space="preserve">Human-connection lens through The </w:t>
      </w:r>
      <w:proofErr w:type="spellStart"/>
      <w:r>
        <w:t>Rithm</w:t>
      </w:r>
      <w:proofErr w:type="spellEnd"/>
      <w:r>
        <w:t xml:space="preserve"> Project</w:t>
      </w:r>
    </w:p>
    <w:p w14:paraId="04E2F4C0" w14:textId="77777777" w:rsidR="004B6013" w:rsidRDefault="004B6013" w:rsidP="004B6013">
      <w:pPr>
        <w:numPr>
          <w:ilvl w:val="0"/>
          <w:numId w:val="1"/>
        </w:numPr>
      </w:pPr>
      <w:r>
        <w:t>Community support provided by the Oracle Education Foundation</w:t>
      </w:r>
    </w:p>
    <w:p w14:paraId="11D4283E" w14:textId="77777777" w:rsidR="004B6013" w:rsidRDefault="004B6013" w:rsidP="004B6013">
      <w:pPr>
        <w:numPr>
          <w:ilvl w:val="0"/>
          <w:numId w:val="1"/>
        </w:numPr>
        <w:ind w:right="-360"/>
      </w:pPr>
      <w:r>
        <w:t>Staff capacity-building through AI PD and communities of practice (e.g., ISTE AI Deep Dive)</w:t>
      </w:r>
    </w:p>
    <w:p w14:paraId="131898BC" w14:textId="77777777" w:rsidR="004B6013" w:rsidRDefault="004B6013" w:rsidP="004B6013">
      <w:pPr>
        <w:numPr>
          <w:ilvl w:val="0"/>
          <w:numId w:val="1"/>
        </w:numPr>
        <w:spacing w:after="240"/>
      </w:pPr>
      <w:proofErr w:type="spellStart"/>
      <w:r>
        <w:t>d.tech</w:t>
      </w:r>
      <w:proofErr w:type="spellEnd"/>
      <w:r>
        <w:t xml:space="preserve"> offerings (school-developed): </w:t>
      </w:r>
      <w:r>
        <w:rPr>
          <w:i/>
          <w:iCs/>
        </w:rPr>
        <w:t>AI Literacy &amp; Human Agency</w:t>
      </w:r>
      <w:r>
        <w:t xml:space="preserve"> intersession course; </w:t>
      </w:r>
      <w:r>
        <w:rPr>
          <w:i/>
          <w:iCs/>
        </w:rPr>
        <w:t>AI Vibe Coding</w:t>
      </w:r>
      <w:r>
        <w:t xml:space="preserve"> intersession course; staff PD sessions facilitated with partners including </w:t>
      </w:r>
      <w:proofErr w:type="spellStart"/>
      <w:r>
        <w:t>Rithim</w:t>
      </w:r>
      <w:proofErr w:type="spellEnd"/>
      <w:r>
        <w:t xml:space="preserve"> Project, PlayLab, </w:t>
      </w:r>
      <w:proofErr w:type="spellStart"/>
      <w:r>
        <w:t>aiEDU</w:t>
      </w:r>
      <w:proofErr w:type="spellEnd"/>
      <w:r>
        <w:t xml:space="preserve"> and Inspirit AI.</w:t>
      </w:r>
    </w:p>
    <w:p w14:paraId="31A81F57" w14:textId="77777777" w:rsidR="004B6013" w:rsidRDefault="004B6013" w:rsidP="004B6013">
      <w:pPr>
        <w:spacing w:before="240" w:after="240"/>
        <w:rPr>
          <w:b/>
          <w:bCs/>
        </w:rPr>
      </w:pPr>
      <w:r>
        <w:rPr>
          <w:b/>
          <w:bCs/>
        </w:rPr>
        <w:t>CREATE (codify norms + structures)</w:t>
      </w:r>
    </w:p>
    <w:p w14:paraId="19C72B8B" w14:textId="77777777" w:rsidR="004B6013" w:rsidRDefault="004B6013" w:rsidP="004B6013">
      <w:pPr>
        <w:numPr>
          <w:ilvl w:val="0"/>
          <w:numId w:val="4"/>
        </w:numPr>
        <w:spacing w:before="240"/>
      </w:pPr>
      <w:r>
        <w:t>A student-informed, staff-developed AI Framework</w:t>
      </w:r>
    </w:p>
    <w:p w14:paraId="08DE2C4C" w14:textId="77777777" w:rsidR="004B6013" w:rsidRDefault="004B6013" w:rsidP="004B6013">
      <w:pPr>
        <w:numPr>
          <w:ilvl w:val="0"/>
          <w:numId w:val="4"/>
        </w:numPr>
      </w:pPr>
      <w:r>
        <w:t>Schoolwide norms: AI as a learning amplifier, not a replacement for thinking/authorship</w:t>
      </w:r>
    </w:p>
    <w:p w14:paraId="4E5606F2" w14:textId="77777777" w:rsidR="004B6013" w:rsidRDefault="004B6013" w:rsidP="004B6013">
      <w:pPr>
        <w:numPr>
          <w:ilvl w:val="0"/>
          <w:numId w:val="4"/>
        </w:numPr>
        <w:spacing w:after="240"/>
      </w:pPr>
      <w:r>
        <w:t>Classroom expectations for process evidence, reflection, and appropriate attribution</w:t>
      </w:r>
    </w:p>
    <w:p w14:paraId="5555599D" w14:textId="77777777" w:rsidR="004B6013" w:rsidRDefault="004B6013" w:rsidP="004B6013">
      <w:pPr>
        <w:spacing w:before="240" w:after="240"/>
        <w:rPr>
          <w:b/>
          <w:bCs/>
        </w:rPr>
      </w:pPr>
      <w:r>
        <w:rPr>
          <w:b/>
          <w:bCs/>
        </w:rPr>
        <w:t>LEARN (iterate in real classrooms)</w:t>
      </w:r>
    </w:p>
    <w:p w14:paraId="465BC4DC" w14:textId="77777777" w:rsidR="004B6013" w:rsidRDefault="004B6013" w:rsidP="004B6013">
      <w:pPr>
        <w:numPr>
          <w:ilvl w:val="0"/>
          <w:numId w:val="5"/>
        </w:numPr>
        <w:spacing w:before="240" w:after="240"/>
      </w:pPr>
      <w:r>
        <w:t>Continuous improvement: tighten scaffolds where gaps widen; refine what increases agency.</w:t>
      </w:r>
    </w:p>
    <w:p w14:paraId="499C0A2E" w14:textId="77777777" w:rsidR="004B6013" w:rsidRDefault="00C24D71" w:rsidP="004B6013">
      <w:r>
        <w:rPr>
          <w:noProof/>
        </w:rPr>
        <w:pict w14:anchorId="2EE7CEF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23F73E3" w14:textId="77777777" w:rsidR="004B6013" w:rsidRDefault="004B6013" w:rsidP="004B60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Equity &amp; Ethics: </w:t>
      </w:r>
    </w:p>
    <w:p w14:paraId="574D7187" w14:textId="77777777" w:rsidR="004B6013" w:rsidRDefault="004B6013" w:rsidP="004B6013">
      <w:pPr>
        <w:numPr>
          <w:ilvl w:val="0"/>
          <w:numId w:val="2"/>
        </w:numPr>
        <w:spacing w:before="240"/>
      </w:pPr>
      <w:r>
        <w:t xml:space="preserve">Prefer sandboxed tools and clear boundaries to protect privacy and reduce risk (e.g., </w:t>
      </w:r>
      <w:proofErr w:type="spellStart"/>
      <w:r>
        <w:t>Playlab</w:t>
      </w:r>
      <w:proofErr w:type="spellEnd"/>
      <w:r>
        <w:t xml:space="preserve"> guardrails)</w:t>
      </w:r>
    </w:p>
    <w:p w14:paraId="51092C60" w14:textId="77777777" w:rsidR="004B6013" w:rsidRDefault="004B6013" w:rsidP="004B6013">
      <w:pPr>
        <w:numPr>
          <w:ilvl w:val="0"/>
          <w:numId w:val="2"/>
        </w:numPr>
        <w:spacing w:after="240"/>
      </w:pPr>
      <w:r>
        <w:t>Explicit instruction on “AI for thinking” vs. “AI for finishing” so all students build durable judgment—not dependency.</w:t>
      </w:r>
    </w:p>
    <w:p w14:paraId="67F831AB" w14:textId="77777777" w:rsidR="004B6013" w:rsidRDefault="00C24D71" w:rsidP="004B6013">
      <w:r>
        <w:rPr>
          <w:noProof/>
        </w:rPr>
        <w:pict w14:anchorId="1D8C3142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796624F" w14:textId="77777777" w:rsidR="004B6013" w:rsidRDefault="004B6013" w:rsidP="004B6013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Replication: </w:t>
      </w:r>
    </w:p>
    <w:p w14:paraId="1F464DD6" w14:textId="77777777" w:rsidR="004B6013" w:rsidRDefault="004B6013" w:rsidP="004B6013">
      <w:pPr>
        <w:numPr>
          <w:ilvl w:val="0"/>
          <w:numId w:val="3"/>
        </w:numPr>
        <w:spacing w:before="240"/>
      </w:pPr>
      <w:r>
        <w:t>Explore before you enforce (using shared literacy standards and + safe pilots).</w:t>
      </w:r>
    </w:p>
    <w:p w14:paraId="6724DC1D" w14:textId="77777777" w:rsidR="004B6013" w:rsidRDefault="004B6013" w:rsidP="004B6013">
      <w:pPr>
        <w:numPr>
          <w:ilvl w:val="0"/>
          <w:numId w:val="3"/>
        </w:numPr>
        <w:ind w:right="-1440"/>
      </w:pPr>
      <w:r>
        <w:t>Make student partnership structural (co-design frameworks; in the decision-making process).</w:t>
      </w:r>
    </w:p>
    <w:p w14:paraId="00000001" w14:textId="33271BD3" w:rsidR="008B1C82" w:rsidRPr="004B6013" w:rsidRDefault="004B6013" w:rsidP="004B6013">
      <w:pPr>
        <w:numPr>
          <w:ilvl w:val="0"/>
          <w:numId w:val="3"/>
        </w:numPr>
        <w:spacing w:after="240"/>
        <w:ind w:right="-720"/>
        <w:sectPr w:rsidR="008B1C82" w:rsidRPr="004B6013"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>
        <w:t>Standardize “AI as amplifier” practices (teach when AI strengthens vs. undermines learning.</w:t>
      </w:r>
      <w:r>
        <w:br/>
      </w:r>
    </w:p>
    <w:p w14:paraId="0000002C" w14:textId="5CFBE4B0" w:rsidR="008B1C82" w:rsidRDefault="008B1C82" w:rsidP="004B6013">
      <w:pPr>
        <w:spacing w:after="240"/>
        <w:ind w:right="-720"/>
      </w:pPr>
      <w:bookmarkStart w:id="0" w:name="_wu87lc9k1vx1" w:colFirst="0" w:colLast="0"/>
      <w:bookmarkEnd w:id="0"/>
    </w:p>
    <w:sectPr w:rsidR="008B1C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EC6257-14A6-FB4D-9683-14FAE8DF1D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55D629A-3FFD-954B-A391-B520DDC057AF}"/>
    <w:embedBold r:id="rId3" w:fontKey="{4F2BC9C9-98A2-6246-BEA7-E8BB4FE645B2}"/>
    <w:embedItalic r:id="rId4" w:fontKey="{2A57868B-4328-2140-9F4A-7292A49B88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5" w:subsetted="1" w:fontKey="{AC90AC96-87F6-6742-9C6C-10CB0100C4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FC4F00B-C9E8-254A-8140-6D184EDB66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A3F68C-A6AF-E146-9A6B-E11EA5FF3D2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97DA7"/>
    <w:multiLevelType w:val="multilevel"/>
    <w:tmpl w:val="732AA1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8279E5"/>
    <w:multiLevelType w:val="multilevel"/>
    <w:tmpl w:val="46D27E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2B84446"/>
    <w:multiLevelType w:val="multilevel"/>
    <w:tmpl w:val="E50463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5F6CDF"/>
    <w:multiLevelType w:val="multilevel"/>
    <w:tmpl w:val="F950F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F52303"/>
    <w:multiLevelType w:val="multilevel"/>
    <w:tmpl w:val="AA7CD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CB96C07"/>
    <w:multiLevelType w:val="multilevel"/>
    <w:tmpl w:val="07F22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DF24A61"/>
    <w:multiLevelType w:val="multilevel"/>
    <w:tmpl w:val="50F2B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99773162">
    <w:abstractNumId w:val="2"/>
  </w:num>
  <w:num w:numId="2" w16cid:durableId="880751706">
    <w:abstractNumId w:val="0"/>
  </w:num>
  <w:num w:numId="3" w16cid:durableId="627980643">
    <w:abstractNumId w:val="1"/>
  </w:num>
  <w:num w:numId="4" w16cid:durableId="1986425584">
    <w:abstractNumId w:val="4"/>
  </w:num>
  <w:num w:numId="5" w16cid:durableId="998771963">
    <w:abstractNumId w:val="3"/>
  </w:num>
  <w:num w:numId="6" w16cid:durableId="1325664443">
    <w:abstractNumId w:val="5"/>
  </w:num>
  <w:num w:numId="7" w16cid:durableId="22237285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C82"/>
    <w:rsid w:val="004B6013"/>
    <w:rsid w:val="008B1C82"/>
    <w:rsid w:val="00C2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B0664"/>
  <w15:docId w15:val="{A5B321C8-D987-D641-B92B-63B8A444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457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Horowitz</cp:lastModifiedBy>
  <cp:revision>2</cp:revision>
  <dcterms:created xsi:type="dcterms:W3CDTF">2026-03-06T16:36:00Z</dcterms:created>
  <dcterms:modified xsi:type="dcterms:W3CDTF">2026-03-06T16:38:00Z</dcterms:modified>
</cp:coreProperties>
</file>